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51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urchführung der Pflege und Wartung von Städtischen Brunnen- und Beregnungsanlagen der HRO in 3 Los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Pflege und Wartung von städtische Brunnen- und Beregnungsanlagen im gesamten Stadtgebiet in Rostock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